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EF2E" w14:textId="306C03AC" w:rsidR="00591BAB" w:rsidRPr="00353A19" w:rsidRDefault="00353A19" w:rsidP="00353A19">
      <w:pPr>
        <w:rPr>
          <w:rFonts w:ascii="Myriad Pro Light" w:hAnsi="Myriad Pro Light"/>
          <w:b/>
          <w:sz w:val="32"/>
          <w:szCs w:val="32"/>
          <w:u w:val="single"/>
        </w:rPr>
      </w:pPr>
      <w:r w:rsidRPr="00353A19">
        <w:rPr>
          <w:rFonts w:ascii="Myriad Pro Light" w:hAnsi="Myriad Pro Light"/>
          <w:b/>
          <w:sz w:val="32"/>
          <w:szCs w:val="32"/>
          <w:u w:val="single"/>
        </w:rPr>
        <w:t>lab guide</w:t>
      </w:r>
    </w:p>
    <w:p w14:paraId="36257C56" w14:textId="77A35440" w:rsidR="00342AAA" w:rsidRPr="00353A19" w:rsidRDefault="0038784E" w:rsidP="00353A19">
      <w:pPr>
        <w:rPr>
          <w:rFonts w:ascii="Myriad Pro" w:hAnsi="Myriad Pro"/>
          <w:b/>
          <w:sz w:val="44"/>
          <w:szCs w:val="44"/>
        </w:rPr>
      </w:pPr>
      <w:r w:rsidRPr="00353A19">
        <w:rPr>
          <w:rFonts w:ascii="Myriad Pro" w:hAnsi="Myriad Pro"/>
          <w:b/>
          <w:sz w:val="44"/>
          <w:szCs w:val="44"/>
        </w:rPr>
        <w:t>ANALYZING RELATIONSHIPS BETWEEN/AMONG VARIABLES</w:t>
      </w:r>
      <w:r w:rsidR="00A82869">
        <w:rPr>
          <w:rFonts w:ascii="Myriad Pro" w:hAnsi="Myriad Pro"/>
          <w:b/>
          <w:sz w:val="44"/>
          <w:szCs w:val="44"/>
        </w:rPr>
        <w:t xml:space="preserve"> (</w:t>
      </w:r>
      <w:r w:rsidRPr="00353A19">
        <w:rPr>
          <w:rFonts w:ascii="Myriad Pro" w:hAnsi="Myriad Pro"/>
          <w:b/>
          <w:sz w:val="44"/>
          <w:szCs w:val="44"/>
        </w:rPr>
        <w:t>CROSS-TABS</w:t>
      </w:r>
      <w:r w:rsidR="00A82869" w:rsidRPr="00353A19">
        <w:rPr>
          <w:rFonts w:ascii="Myriad Pro" w:hAnsi="Myriad Pro"/>
          <w:b/>
          <w:sz w:val="44"/>
          <w:szCs w:val="44"/>
        </w:rPr>
        <w:t>—</w:t>
      </w:r>
      <w:r w:rsidRPr="00353A19">
        <w:rPr>
          <w:rFonts w:ascii="Myriad Pro" w:hAnsi="Myriad Pro"/>
          <w:b/>
          <w:sz w:val="44"/>
          <w:szCs w:val="44"/>
        </w:rPr>
        <w:t>CONTINGENCY TABLES—JOINT FREQUENCY DISTRIBUTIONS</w:t>
      </w:r>
      <w:r w:rsidR="00A82869">
        <w:rPr>
          <w:rFonts w:ascii="Myriad Pro" w:hAnsi="Myriad Pro"/>
          <w:b/>
          <w:sz w:val="44"/>
          <w:szCs w:val="44"/>
        </w:rPr>
        <w:t>)</w:t>
      </w:r>
    </w:p>
    <w:p w14:paraId="36257C57" w14:textId="2F2A87D3" w:rsidR="00342AAA" w:rsidRPr="00A82869" w:rsidRDefault="0038784E">
      <w:pPr>
        <w:rPr>
          <w:rFonts w:ascii="Myriad Pro Light" w:hAnsi="Myriad Pro Light"/>
          <w:b/>
          <w:szCs w:val="24"/>
        </w:rPr>
      </w:pPr>
      <w:r w:rsidRPr="00A82869">
        <w:rPr>
          <w:rFonts w:ascii="Myriad Pro Light" w:hAnsi="Myriad Pro Light"/>
          <w:b/>
          <w:szCs w:val="24"/>
        </w:rPr>
        <w:t xml:space="preserve">Lab </w:t>
      </w:r>
      <w:r w:rsidR="00A82869" w:rsidRPr="00A82869">
        <w:rPr>
          <w:rFonts w:ascii="Myriad Pro Light" w:hAnsi="Myriad Pro Light"/>
          <w:b/>
          <w:szCs w:val="24"/>
        </w:rPr>
        <w:t>Guide</w:t>
      </w:r>
    </w:p>
    <w:p w14:paraId="36257C58" w14:textId="77777777" w:rsidR="00342AAA" w:rsidRPr="00993F4F" w:rsidRDefault="0038784E">
      <w:pPr>
        <w:rPr>
          <w:rFonts w:ascii="Minion Pro" w:hAnsi="Minion Pro"/>
          <w:sz w:val="20"/>
          <w:szCs w:val="20"/>
        </w:rPr>
      </w:pPr>
      <w:r w:rsidRPr="00993F4F">
        <w:rPr>
          <w:rFonts w:ascii="Minion Pro" w:hAnsi="Minion Pro"/>
          <w:sz w:val="20"/>
          <w:szCs w:val="20"/>
        </w:rPr>
        <w:t>In this lab we will work on producing and interpreting cross-tabs in R-Commander or SPSS.</w:t>
      </w:r>
    </w:p>
    <w:p w14:paraId="36257C59" w14:textId="77777777" w:rsidR="00342AAA" w:rsidRPr="00B91096" w:rsidRDefault="0038784E">
      <w:pPr>
        <w:rPr>
          <w:rFonts w:ascii="Minion Pro" w:hAnsi="Minion Pro"/>
          <w:bCs/>
          <w:sz w:val="20"/>
          <w:szCs w:val="20"/>
        </w:rPr>
      </w:pPr>
      <w:r w:rsidRPr="00B91096">
        <w:rPr>
          <w:rFonts w:ascii="Minion Pro" w:hAnsi="Minion Pro"/>
          <w:bCs/>
          <w:sz w:val="20"/>
          <w:szCs w:val="20"/>
        </w:rPr>
        <w:t>Cross-tabs is a data analysis technique for categorical variables; all variables need to be at the nominal, ordinal, or dichotomous/binary level of measurement.</w:t>
      </w:r>
    </w:p>
    <w:p w14:paraId="36257C5A" w14:textId="002DEBB0" w:rsidR="00342AAA" w:rsidRPr="00B91096" w:rsidRDefault="0038784E">
      <w:pPr>
        <w:rPr>
          <w:rFonts w:ascii="Myriad Pro Light" w:hAnsi="Myriad Pro Light"/>
          <w:b/>
          <w:szCs w:val="24"/>
        </w:rPr>
      </w:pPr>
      <w:r w:rsidRPr="00B91096">
        <w:rPr>
          <w:rFonts w:ascii="Myriad Pro Light" w:hAnsi="Myriad Pro Light"/>
          <w:b/>
          <w:szCs w:val="24"/>
        </w:rPr>
        <w:t xml:space="preserve">The </w:t>
      </w:r>
      <w:r w:rsidR="00B91096" w:rsidRPr="00B91096">
        <w:rPr>
          <w:rFonts w:ascii="Myriad Pro Light" w:hAnsi="Myriad Pro Light"/>
          <w:b/>
          <w:szCs w:val="24"/>
        </w:rPr>
        <w:t>Data Sets</w:t>
      </w:r>
    </w:p>
    <w:p w14:paraId="36257C5B" w14:textId="77777777" w:rsidR="00342AAA" w:rsidRPr="00B91096" w:rsidRDefault="0038784E">
      <w:pPr>
        <w:rPr>
          <w:rFonts w:ascii="Minion Pro" w:hAnsi="Minion Pro"/>
          <w:bCs/>
          <w:sz w:val="20"/>
          <w:szCs w:val="20"/>
        </w:rPr>
      </w:pPr>
      <w:r w:rsidRPr="00B91096">
        <w:rPr>
          <w:rFonts w:ascii="Minion Pro" w:hAnsi="Minion Pro"/>
          <w:bCs/>
          <w:sz w:val="20"/>
          <w:szCs w:val="20"/>
        </w:rPr>
        <w:t xml:space="preserve">These instructions apply to the categorical variables in the website data sets—for example, we can cross-tab two binary variables with each other. </w:t>
      </w:r>
    </w:p>
    <w:p w14:paraId="36257C5C" w14:textId="77777777" w:rsidR="00342AAA" w:rsidRPr="00993F4F" w:rsidRDefault="0038784E">
      <w:pPr>
        <w:rPr>
          <w:rFonts w:ascii="Minion Pro" w:hAnsi="Minion Pro"/>
          <w:sz w:val="20"/>
          <w:szCs w:val="20"/>
        </w:rPr>
      </w:pPr>
      <w:r w:rsidRPr="00993F4F">
        <w:rPr>
          <w:rFonts w:ascii="Minion Pro" w:hAnsi="Minion Pro"/>
          <w:sz w:val="20"/>
          <w:szCs w:val="20"/>
        </w:rPr>
        <w:t xml:space="preserve">We can use variables from the student surveys or alternatively from the  General Social Survey (GSS) data from a survey of a representative sample of the U.S. adult population. This survey of demographic characteristics and opinions is carried out regularly. These are the data sets with the most categorical variables, but there are a few in the other data sets as well.. </w:t>
      </w:r>
    </w:p>
    <w:p w14:paraId="24922F8F" w14:textId="1545AAF4" w:rsidR="006D740A" w:rsidRPr="006D740A" w:rsidRDefault="0038784E">
      <w:pPr>
        <w:rPr>
          <w:rFonts w:ascii="Myriad Pro Light" w:hAnsi="Myriad Pro Light"/>
          <w:b/>
          <w:szCs w:val="24"/>
        </w:rPr>
      </w:pPr>
      <w:r w:rsidRPr="006D740A">
        <w:rPr>
          <w:rFonts w:ascii="Myriad Pro Light" w:hAnsi="Myriad Pro Light"/>
          <w:b/>
          <w:szCs w:val="24"/>
        </w:rPr>
        <w:t xml:space="preserve">The </w:t>
      </w:r>
      <w:r w:rsidR="006D740A" w:rsidRPr="006D740A">
        <w:rPr>
          <w:rFonts w:ascii="Myriad Pro Light" w:hAnsi="Myriad Pro Light"/>
          <w:b/>
          <w:szCs w:val="24"/>
        </w:rPr>
        <w:t>Variables</w:t>
      </w:r>
    </w:p>
    <w:p w14:paraId="36257C5D" w14:textId="403B7938" w:rsidR="00342AAA" w:rsidRPr="006D740A" w:rsidRDefault="0038784E">
      <w:pPr>
        <w:rPr>
          <w:rFonts w:ascii="Minion Pro" w:hAnsi="Minion Pro"/>
          <w:bCs/>
          <w:sz w:val="20"/>
          <w:szCs w:val="20"/>
        </w:rPr>
      </w:pPr>
      <w:r w:rsidRPr="006D740A">
        <w:rPr>
          <w:rFonts w:ascii="Minion Pro" w:hAnsi="Minion Pro"/>
          <w:bCs/>
          <w:sz w:val="20"/>
          <w:szCs w:val="20"/>
        </w:rPr>
        <w:t>Selecting variables whose relationship you can analyze in a cross-tab</w:t>
      </w:r>
      <w:r w:rsidR="006D740A" w:rsidRPr="006D740A">
        <w:rPr>
          <w:rFonts w:ascii="Minion Pro" w:hAnsi="Minion Pro"/>
          <w:bCs/>
          <w:sz w:val="20"/>
          <w:szCs w:val="20"/>
        </w:rPr>
        <w:t>:</w:t>
      </w:r>
    </w:p>
    <w:p w14:paraId="36257C5E" w14:textId="4842D088" w:rsidR="00342AAA" w:rsidRPr="00993F4F" w:rsidRDefault="0038784E">
      <w:pPr>
        <w:pStyle w:val="ListParagraph"/>
        <w:numPr>
          <w:ilvl w:val="0"/>
          <w:numId w:val="2"/>
        </w:numPr>
        <w:rPr>
          <w:rFonts w:ascii="Minion Pro" w:hAnsi="Minion Pro"/>
          <w:sz w:val="20"/>
          <w:szCs w:val="20"/>
        </w:rPr>
      </w:pPr>
      <w:r w:rsidRPr="00993F4F">
        <w:rPr>
          <w:rFonts w:ascii="Minion Pro" w:hAnsi="Minion Pro"/>
          <w:sz w:val="20"/>
          <w:szCs w:val="20"/>
        </w:rPr>
        <w:t>Use only categorical (nominal, ordinal</w:t>
      </w:r>
      <w:r w:rsidR="006D740A">
        <w:rPr>
          <w:rFonts w:ascii="Minion Pro" w:hAnsi="Minion Pro"/>
          <w:sz w:val="20"/>
          <w:szCs w:val="20"/>
        </w:rPr>
        <w:t>,</w:t>
      </w:r>
      <w:r w:rsidRPr="00993F4F">
        <w:rPr>
          <w:rFonts w:ascii="Minion Pro" w:hAnsi="Minion Pro"/>
          <w:sz w:val="20"/>
          <w:szCs w:val="20"/>
        </w:rPr>
        <w:t xml:space="preserve"> and dichotomous) variables in the tables.</w:t>
      </w:r>
    </w:p>
    <w:p w14:paraId="36257C5F" w14:textId="333A659B" w:rsidR="00342AAA" w:rsidRPr="00993F4F" w:rsidRDefault="0038784E">
      <w:pPr>
        <w:pStyle w:val="ListParagraph"/>
        <w:numPr>
          <w:ilvl w:val="0"/>
          <w:numId w:val="2"/>
        </w:numPr>
        <w:rPr>
          <w:rFonts w:ascii="Minion Pro" w:hAnsi="Minion Pro"/>
          <w:sz w:val="20"/>
          <w:szCs w:val="20"/>
        </w:rPr>
      </w:pPr>
      <w:r w:rsidRPr="00993F4F">
        <w:rPr>
          <w:rFonts w:ascii="Minion Pro" w:hAnsi="Minion Pro"/>
          <w:sz w:val="20"/>
          <w:szCs w:val="20"/>
        </w:rPr>
        <w:t>Do not use numerical variables measured at the interval-ratio level (OK, go ahead and try some, but notice what happens</w:t>
      </w:r>
      <w:r w:rsidR="006D740A">
        <w:rPr>
          <w:rFonts w:ascii="Minion Pro" w:hAnsi="Minion Pro"/>
          <w:sz w:val="20"/>
          <w:szCs w:val="20"/>
        </w:rPr>
        <w:t xml:space="preserve"> – </w:t>
      </w:r>
      <w:r w:rsidRPr="00993F4F">
        <w:rPr>
          <w:rFonts w:ascii="Minion Pro" w:hAnsi="Minion Pro"/>
          <w:sz w:val="20"/>
          <w:szCs w:val="20"/>
        </w:rPr>
        <w:t>and do NOT print out the result). For example, study-hours and years of education are not good choices for a cross-tab. (Highest-degree is an OK categorical choice as a measure of educational attainment in GSS.)</w:t>
      </w:r>
    </w:p>
    <w:p w14:paraId="36257C61" w14:textId="5B01CA40" w:rsidR="00342AAA" w:rsidRPr="006D740A" w:rsidRDefault="0038784E" w:rsidP="006D740A">
      <w:pPr>
        <w:pStyle w:val="ListParagraph"/>
        <w:numPr>
          <w:ilvl w:val="0"/>
          <w:numId w:val="2"/>
        </w:numPr>
        <w:rPr>
          <w:rFonts w:ascii="Minion Pro" w:hAnsi="Minion Pro"/>
          <w:sz w:val="20"/>
          <w:szCs w:val="20"/>
        </w:rPr>
      </w:pPr>
      <w:r w:rsidRPr="00993F4F">
        <w:rPr>
          <w:rFonts w:ascii="Minion Pro" w:hAnsi="Minion Pro"/>
          <w:sz w:val="20"/>
          <w:szCs w:val="20"/>
        </w:rPr>
        <w:t>It is a good idea to use variables that do NOT have a lot of categories; avoid producing tables with a lot of cells and a lot of very small cell sizes. In fact, you may get a warning about expected cell counts being less than 5. You can address this problem by recoding the variable into a new variable with fewer categories (in which you have combined categories).</w:t>
      </w:r>
    </w:p>
    <w:p w14:paraId="654094D7" w14:textId="77777777" w:rsidR="00D065E0" w:rsidRPr="00D065E0" w:rsidRDefault="00D065E0">
      <w:pPr>
        <w:rPr>
          <w:rFonts w:ascii="Myriad Pro Light" w:hAnsi="Myriad Pro Light"/>
          <w:b/>
          <w:szCs w:val="24"/>
        </w:rPr>
      </w:pPr>
      <w:r w:rsidRPr="00D065E0">
        <w:rPr>
          <w:rFonts w:ascii="Myriad Pro Light" w:hAnsi="Myriad Pro Light"/>
          <w:b/>
          <w:szCs w:val="24"/>
        </w:rPr>
        <w:t xml:space="preserve">The Procedure: </w:t>
      </w:r>
      <w:r w:rsidR="0038784E" w:rsidRPr="00D065E0">
        <w:rPr>
          <w:rFonts w:ascii="Myriad Pro Light" w:hAnsi="Myriad Pro Light"/>
          <w:b/>
          <w:szCs w:val="24"/>
          <w:u w:val="single"/>
        </w:rPr>
        <w:t>R-Commander</w:t>
      </w:r>
    </w:p>
    <w:p w14:paraId="36257C62" w14:textId="62CF1F80" w:rsidR="00342AAA" w:rsidRPr="00993F4F" w:rsidRDefault="00D065E0">
      <w:pPr>
        <w:rPr>
          <w:rFonts w:ascii="Minion Pro" w:hAnsi="Minion Pro"/>
          <w:sz w:val="20"/>
          <w:szCs w:val="20"/>
        </w:rPr>
      </w:pPr>
      <w:r>
        <w:rPr>
          <w:rFonts w:ascii="Minion Pro" w:hAnsi="Minion Pro"/>
          <w:b/>
          <w:sz w:val="20"/>
          <w:szCs w:val="20"/>
        </w:rPr>
        <w:t>For b</w:t>
      </w:r>
      <w:r w:rsidR="0038784E" w:rsidRPr="00993F4F">
        <w:rPr>
          <w:rFonts w:ascii="Minion Pro" w:hAnsi="Minion Pro"/>
          <w:b/>
          <w:sz w:val="20"/>
          <w:szCs w:val="20"/>
        </w:rPr>
        <w:t xml:space="preserve">ivariate (2-variable) cross-tabs: click Statistics-Contingency </w:t>
      </w:r>
      <w:r>
        <w:rPr>
          <w:rFonts w:ascii="Minion Pro" w:hAnsi="Minion Pro"/>
          <w:b/>
          <w:sz w:val="20"/>
          <w:szCs w:val="20"/>
        </w:rPr>
        <w:t>T</w:t>
      </w:r>
      <w:r w:rsidR="0038784E" w:rsidRPr="00993F4F">
        <w:rPr>
          <w:rFonts w:ascii="Minion Pro" w:hAnsi="Minion Pro"/>
          <w:b/>
          <w:sz w:val="20"/>
          <w:szCs w:val="20"/>
        </w:rPr>
        <w:t>ables-Two-</w:t>
      </w:r>
      <w:r>
        <w:rPr>
          <w:rFonts w:ascii="Minion Pro" w:hAnsi="Minion Pro"/>
          <w:b/>
          <w:sz w:val="20"/>
          <w:szCs w:val="20"/>
        </w:rPr>
        <w:t>W</w:t>
      </w:r>
      <w:r w:rsidR="0038784E" w:rsidRPr="00993F4F">
        <w:rPr>
          <w:rFonts w:ascii="Minion Pro" w:hAnsi="Minion Pro"/>
          <w:b/>
          <w:sz w:val="20"/>
          <w:szCs w:val="20"/>
        </w:rPr>
        <w:t xml:space="preserve">ay </w:t>
      </w:r>
      <w:r>
        <w:rPr>
          <w:rFonts w:ascii="Minion Pro" w:hAnsi="Minion Pro"/>
          <w:b/>
          <w:sz w:val="20"/>
          <w:szCs w:val="20"/>
        </w:rPr>
        <w:t>T</w:t>
      </w:r>
      <w:r w:rsidR="0038784E" w:rsidRPr="00993F4F">
        <w:rPr>
          <w:rFonts w:ascii="Minion Pro" w:hAnsi="Minion Pro"/>
          <w:b/>
          <w:sz w:val="20"/>
          <w:szCs w:val="20"/>
        </w:rPr>
        <w:t>able</w:t>
      </w:r>
    </w:p>
    <w:p w14:paraId="36257C63" w14:textId="77777777" w:rsidR="00342AAA" w:rsidRPr="00993F4F" w:rsidRDefault="0038784E">
      <w:pPr>
        <w:pStyle w:val="ListParagraph"/>
        <w:numPr>
          <w:ilvl w:val="0"/>
          <w:numId w:val="1"/>
        </w:numPr>
        <w:rPr>
          <w:rFonts w:ascii="Minion Pro" w:hAnsi="Minion Pro"/>
          <w:sz w:val="20"/>
          <w:szCs w:val="20"/>
        </w:rPr>
      </w:pPr>
      <w:r w:rsidRPr="00993F4F">
        <w:rPr>
          <w:rFonts w:ascii="Minion Pro" w:hAnsi="Minion Pro"/>
          <w:sz w:val="20"/>
          <w:szCs w:val="20"/>
        </w:rPr>
        <w:t>Decide which two variables you would like to use (see the SGM exercises for suggestions).</w:t>
      </w:r>
    </w:p>
    <w:p w14:paraId="36257C64" w14:textId="14F6EE7E" w:rsidR="00342AAA" w:rsidRPr="00993F4F" w:rsidRDefault="0038784E">
      <w:pPr>
        <w:pStyle w:val="ListParagraph"/>
        <w:numPr>
          <w:ilvl w:val="0"/>
          <w:numId w:val="1"/>
        </w:numPr>
        <w:rPr>
          <w:rFonts w:ascii="Minion Pro" w:hAnsi="Minion Pro"/>
          <w:sz w:val="20"/>
          <w:szCs w:val="20"/>
        </w:rPr>
      </w:pPr>
      <w:r w:rsidRPr="00993F4F">
        <w:rPr>
          <w:rFonts w:ascii="Minion Pro" w:hAnsi="Minion Pro"/>
          <w:sz w:val="20"/>
          <w:szCs w:val="20"/>
        </w:rPr>
        <w:lastRenderedPageBreak/>
        <w:t>Decide which is the independent variable and which is the dependent variable. If you can’t make up your mind, make two separate tables.</w:t>
      </w:r>
    </w:p>
    <w:p w14:paraId="36257C65" w14:textId="7E32A62A" w:rsidR="00342AAA" w:rsidRPr="00993F4F" w:rsidRDefault="0038784E">
      <w:pPr>
        <w:pStyle w:val="ListParagraph"/>
        <w:numPr>
          <w:ilvl w:val="0"/>
          <w:numId w:val="1"/>
        </w:numPr>
        <w:rPr>
          <w:rFonts w:ascii="Minion Pro" w:hAnsi="Minion Pro"/>
          <w:sz w:val="20"/>
          <w:szCs w:val="20"/>
        </w:rPr>
      </w:pPr>
      <w:r w:rsidRPr="00993F4F">
        <w:rPr>
          <w:rFonts w:ascii="Minion Pro" w:hAnsi="Minion Pro"/>
          <w:sz w:val="20"/>
          <w:szCs w:val="20"/>
        </w:rPr>
        <w:t xml:space="preserve">Place the INDEPENDENT VARIABLE in the COLUMNS and the </w:t>
      </w:r>
      <w:r w:rsidR="00C27745" w:rsidRPr="00993F4F">
        <w:rPr>
          <w:rFonts w:ascii="Minion Pro" w:hAnsi="Minion Pro"/>
          <w:sz w:val="20"/>
          <w:szCs w:val="20"/>
        </w:rPr>
        <w:t xml:space="preserve">DEPENDENT VARIABLE </w:t>
      </w:r>
      <w:r w:rsidRPr="00993F4F">
        <w:rPr>
          <w:rFonts w:ascii="Minion Pro" w:hAnsi="Minion Pro"/>
          <w:sz w:val="20"/>
          <w:szCs w:val="20"/>
        </w:rPr>
        <w:t>in the ROWS. This will give your table the correct title (DV by IV) and follows the best practice.</w:t>
      </w:r>
    </w:p>
    <w:p w14:paraId="36257C66" w14:textId="6227141A" w:rsidR="00342AAA" w:rsidRPr="00993F4F" w:rsidRDefault="0038784E">
      <w:pPr>
        <w:pStyle w:val="ListParagraph"/>
        <w:numPr>
          <w:ilvl w:val="0"/>
          <w:numId w:val="1"/>
        </w:numPr>
        <w:rPr>
          <w:rFonts w:ascii="Minion Pro" w:hAnsi="Minion Pro"/>
          <w:sz w:val="20"/>
          <w:szCs w:val="20"/>
        </w:rPr>
      </w:pPr>
      <w:r w:rsidRPr="00993F4F">
        <w:rPr>
          <w:rFonts w:ascii="Minion Pro" w:hAnsi="Minion Pro"/>
          <w:sz w:val="20"/>
          <w:szCs w:val="20"/>
        </w:rPr>
        <w:t xml:space="preserve">Click the Statistics tab on the dialog box and select Column percentages (i.e., wherever you placed the INDEPENDENT variable). You can tell if you have done it correctly if the column percentages </w:t>
      </w:r>
      <w:r w:rsidR="00C27745">
        <w:rPr>
          <w:rFonts w:ascii="Minion Pro" w:hAnsi="Minion Pro"/>
          <w:sz w:val="20"/>
          <w:szCs w:val="20"/>
        </w:rPr>
        <w:t xml:space="preserve">add </w:t>
      </w:r>
      <w:r w:rsidRPr="00993F4F">
        <w:rPr>
          <w:rFonts w:ascii="Minion Pro" w:hAnsi="Minion Pro"/>
          <w:sz w:val="20"/>
          <w:szCs w:val="20"/>
        </w:rPr>
        <w:t xml:space="preserve">up to 100% down the column. </w:t>
      </w:r>
    </w:p>
    <w:p w14:paraId="36257C67" w14:textId="103B2588" w:rsidR="00342AAA" w:rsidRPr="00993F4F" w:rsidRDefault="0038784E">
      <w:pPr>
        <w:pStyle w:val="ListParagraph"/>
        <w:numPr>
          <w:ilvl w:val="0"/>
          <w:numId w:val="1"/>
        </w:numPr>
        <w:rPr>
          <w:rFonts w:ascii="Minion Pro" w:hAnsi="Minion Pro"/>
          <w:sz w:val="20"/>
          <w:szCs w:val="20"/>
        </w:rPr>
      </w:pPr>
      <w:r w:rsidRPr="00993F4F">
        <w:rPr>
          <w:rFonts w:ascii="Minion Pro" w:hAnsi="Minion Pro"/>
          <w:sz w:val="20"/>
          <w:szCs w:val="20"/>
        </w:rPr>
        <w:t>On the Statistics tab, also request chi-square (test of significance)</w:t>
      </w:r>
      <w:r w:rsidR="00C27745">
        <w:rPr>
          <w:rFonts w:ascii="Minion Pro" w:hAnsi="Minion Pro"/>
          <w:sz w:val="20"/>
          <w:szCs w:val="20"/>
        </w:rPr>
        <w:t>.</w:t>
      </w:r>
    </w:p>
    <w:p w14:paraId="78D4A526" w14:textId="77777777" w:rsidR="00D065E0" w:rsidRPr="00D065E0" w:rsidRDefault="00D065E0">
      <w:pPr>
        <w:rPr>
          <w:rFonts w:ascii="Myriad Pro Light" w:hAnsi="Myriad Pro Light"/>
          <w:b/>
          <w:szCs w:val="24"/>
        </w:rPr>
      </w:pPr>
      <w:r w:rsidRPr="00D065E0">
        <w:rPr>
          <w:rFonts w:ascii="Myriad Pro Light" w:hAnsi="Myriad Pro Light"/>
          <w:b/>
          <w:szCs w:val="24"/>
        </w:rPr>
        <w:t xml:space="preserve">The Procedure: </w:t>
      </w:r>
      <w:r w:rsidR="0038784E" w:rsidRPr="00D065E0">
        <w:rPr>
          <w:rFonts w:ascii="Myriad Pro Light" w:hAnsi="Myriad Pro Light"/>
          <w:b/>
          <w:szCs w:val="24"/>
          <w:u w:val="single"/>
        </w:rPr>
        <w:t>SPSS</w:t>
      </w:r>
    </w:p>
    <w:p w14:paraId="36257C68" w14:textId="133E6FD7" w:rsidR="00342AAA" w:rsidRPr="00993F4F" w:rsidRDefault="00D065E0">
      <w:pPr>
        <w:rPr>
          <w:rFonts w:ascii="Minion Pro" w:hAnsi="Minion Pro"/>
          <w:b/>
          <w:sz w:val="20"/>
          <w:szCs w:val="20"/>
        </w:rPr>
      </w:pPr>
      <w:r>
        <w:rPr>
          <w:rFonts w:ascii="Minion Pro" w:hAnsi="Minion Pro"/>
          <w:b/>
          <w:sz w:val="20"/>
          <w:szCs w:val="20"/>
        </w:rPr>
        <w:t>For b</w:t>
      </w:r>
      <w:r w:rsidR="0038784E" w:rsidRPr="00993F4F">
        <w:rPr>
          <w:rFonts w:ascii="Minion Pro" w:hAnsi="Minion Pro"/>
          <w:b/>
          <w:sz w:val="20"/>
          <w:szCs w:val="20"/>
        </w:rPr>
        <w:t>ivariate (2-variable) cross-tabs: click</w:t>
      </w:r>
      <w:r>
        <w:rPr>
          <w:rFonts w:ascii="Minion Pro" w:hAnsi="Minion Pro"/>
          <w:b/>
          <w:sz w:val="20"/>
          <w:szCs w:val="20"/>
        </w:rPr>
        <w:t xml:space="preserve"> </w:t>
      </w:r>
      <w:r w:rsidR="0038784E" w:rsidRPr="00D065E0">
        <w:rPr>
          <w:rFonts w:ascii="Minion Pro" w:hAnsi="Minion Pro"/>
          <w:b/>
          <w:iCs/>
          <w:sz w:val="20"/>
          <w:szCs w:val="20"/>
        </w:rPr>
        <w:t>Analyze-</w:t>
      </w:r>
      <w:r w:rsidRPr="00D065E0">
        <w:rPr>
          <w:rFonts w:ascii="Minion Pro" w:hAnsi="Minion Pro"/>
          <w:b/>
          <w:iCs/>
          <w:sz w:val="20"/>
          <w:szCs w:val="20"/>
        </w:rPr>
        <w:t>D</w:t>
      </w:r>
      <w:r w:rsidR="0038784E" w:rsidRPr="00D065E0">
        <w:rPr>
          <w:rFonts w:ascii="Minion Pro" w:hAnsi="Minion Pro"/>
          <w:b/>
          <w:iCs/>
          <w:sz w:val="20"/>
          <w:szCs w:val="20"/>
        </w:rPr>
        <w:t>escriptive-</w:t>
      </w:r>
      <w:r w:rsidRPr="00D065E0">
        <w:rPr>
          <w:rFonts w:ascii="Minion Pro" w:hAnsi="Minion Pro"/>
          <w:b/>
          <w:iCs/>
          <w:sz w:val="20"/>
          <w:szCs w:val="20"/>
        </w:rPr>
        <w:t>C</w:t>
      </w:r>
      <w:r w:rsidR="0038784E" w:rsidRPr="00D065E0">
        <w:rPr>
          <w:rFonts w:ascii="Minion Pro" w:hAnsi="Minion Pro"/>
          <w:b/>
          <w:iCs/>
          <w:sz w:val="20"/>
          <w:szCs w:val="20"/>
        </w:rPr>
        <w:t>rosstabs.</w:t>
      </w:r>
    </w:p>
    <w:p w14:paraId="36257C69" w14:textId="77777777" w:rsidR="00342AAA" w:rsidRPr="00993F4F" w:rsidRDefault="0038784E">
      <w:pPr>
        <w:pStyle w:val="ListParagraph"/>
        <w:numPr>
          <w:ilvl w:val="0"/>
          <w:numId w:val="5"/>
        </w:numPr>
        <w:rPr>
          <w:rFonts w:ascii="Minion Pro" w:hAnsi="Minion Pro"/>
          <w:sz w:val="20"/>
          <w:szCs w:val="20"/>
        </w:rPr>
      </w:pPr>
      <w:r w:rsidRPr="00993F4F">
        <w:rPr>
          <w:rFonts w:ascii="Minion Pro" w:hAnsi="Minion Pro"/>
          <w:sz w:val="20"/>
          <w:szCs w:val="20"/>
        </w:rPr>
        <w:t>Decide which two variables you would like to use (see the SGM exercises for suggestions).</w:t>
      </w:r>
    </w:p>
    <w:p w14:paraId="36257C6A" w14:textId="481B7E17" w:rsidR="00342AAA" w:rsidRPr="00993F4F" w:rsidRDefault="0038784E">
      <w:pPr>
        <w:pStyle w:val="ListParagraph"/>
        <w:numPr>
          <w:ilvl w:val="0"/>
          <w:numId w:val="1"/>
        </w:numPr>
        <w:rPr>
          <w:rFonts w:ascii="Minion Pro" w:hAnsi="Minion Pro"/>
          <w:sz w:val="20"/>
          <w:szCs w:val="20"/>
        </w:rPr>
      </w:pPr>
      <w:r w:rsidRPr="00993F4F">
        <w:rPr>
          <w:rFonts w:ascii="Minion Pro" w:hAnsi="Minion Pro"/>
          <w:sz w:val="20"/>
          <w:szCs w:val="20"/>
        </w:rPr>
        <w:t>Decide which is the independent variable and which is the dependent variable. If you can’t make up your mind, make two separate tables.</w:t>
      </w:r>
    </w:p>
    <w:p w14:paraId="36257C6B" w14:textId="3D930BD5" w:rsidR="00342AAA" w:rsidRPr="00993F4F" w:rsidRDefault="0038784E">
      <w:pPr>
        <w:pStyle w:val="ListParagraph"/>
        <w:numPr>
          <w:ilvl w:val="0"/>
          <w:numId w:val="1"/>
        </w:numPr>
        <w:rPr>
          <w:rFonts w:ascii="Minion Pro" w:hAnsi="Minion Pro"/>
          <w:sz w:val="20"/>
          <w:szCs w:val="20"/>
        </w:rPr>
      </w:pPr>
      <w:r w:rsidRPr="00993F4F">
        <w:rPr>
          <w:rFonts w:ascii="Minion Pro" w:hAnsi="Minion Pro"/>
          <w:sz w:val="20"/>
          <w:szCs w:val="20"/>
        </w:rPr>
        <w:t xml:space="preserve">Place the INDEPENDENT VARIABLE in the COLUMNS and the </w:t>
      </w:r>
      <w:r w:rsidR="00C27745" w:rsidRPr="00993F4F">
        <w:rPr>
          <w:rFonts w:ascii="Minion Pro" w:hAnsi="Minion Pro"/>
          <w:sz w:val="20"/>
          <w:szCs w:val="20"/>
        </w:rPr>
        <w:t xml:space="preserve">DEPENDENT VARIABLE </w:t>
      </w:r>
      <w:r w:rsidRPr="00993F4F">
        <w:rPr>
          <w:rFonts w:ascii="Minion Pro" w:hAnsi="Minion Pro"/>
          <w:sz w:val="20"/>
          <w:szCs w:val="20"/>
        </w:rPr>
        <w:t xml:space="preserve">in the </w:t>
      </w:r>
      <w:r w:rsidR="00C27745" w:rsidRPr="00993F4F">
        <w:rPr>
          <w:rFonts w:ascii="Minion Pro" w:hAnsi="Minion Pro"/>
          <w:sz w:val="20"/>
          <w:szCs w:val="20"/>
        </w:rPr>
        <w:t>ROWS</w:t>
      </w:r>
      <w:r w:rsidRPr="00993F4F">
        <w:rPr>
          <w:rFonts w:ascii="Minion Pro" w:hAnsi="Minion Pro"/>
          <w:sz w:val="20"/>
          <w:szCs w:val="20"/>
        </w:rPr>
        <w:t>. This will give your table the correct title (DV by IV) and follows the best practice.</w:t>
      </w:r>
    </w:p>
    <w:p w14:paraId="36257C6C" w14:textId="04254C96" w:rsidR="00342AAA" w:rsidRPr="00993F4F" w:rsidRDefault="0038784E">
      <w:pPr>
        <w:pStyle w:val="ListParagraph"/>
        <w:numPr>
          <w:ilvl w:val="0"/>
          <w:numId w:val="1"/>
        </w:numPr>
        <w:rPr>
          <w:rFonts w:ascii="Minion Pro" w:hAnsi="Minion Pro"/>
          <w:sz w:val="20"/>
          <w:szCs w:val="20"/>
        </w:rPr>
      </w:pPr>
      <w:r w:rsidRPr="00993F4F">
        <w:rPr>
          <w:rFonts w:ascii="Minion Pro" w:hAnsi="Minion Pro"/>
          <w:sz w:val="20"/>
          <w:szCs w:val="20"/>
        </w:rPr>
        <w:t xml:space="preserve">Click on </w:t>
      </w:r>
      <w:r w:rsidRPr="00993F4F">
        <w:rPr>
          <w:rFonts w:ascii="Minion Pro" w:hAnsi="Minion Pro"/>
          <w:i/>
          <w:sz w:val="20"/>
          <w:szCs w:val="20"/>
        </w:rPr>
        <w:t>cells</w:t>
      </w:r>
      <w:r w:rsidRPr="00993F4F">
        <w:rPr>
          <w:rFonts w:ascii="Minion Pro" w:hAnsi="Minion Pro"/>
          <w:sz w:val="20"/>
          <w:szCs w:val="20"/>
        </w:rPr>
        <w:t xml:space="preserve"> and PERCENTAGE ONLY IN THE COLUMNS (</w:t>
      </w:r>
      <w:r w:rsidR="00C27745" w:rsidRPr="00993F4F">
        <w:rPr>
          <w:rFonts w:ascii="Minion Pro" w:hAnsi="Minion Pro"/>
          <w:sz w:val="20"/>
          <w:szCs w:val="20"/>
        </w:rPr>
        <w:t>i.e</w:t>
      </w:r>
      <w:r w:rsidR="00C27745">
        <w:rPr>
          <w:rFonts w:ascii="Minion Pro" w:hAnsi="Minion Pro"/>
          <w:sz w:val="20"/>
          <w:szCs w:val="20"/>
        </w:rPr>
        <w:t>.</w:t>
      </w:r>
      <w:r w:rsidR="00C27745" w:rsidRPr="00993F4F">
        <w:rPr>
          <w:rFonts w:ascii="Minion Pro" w:hAnsi="Minion Pro"/>
          <w:sz w:val="20"/>
          <w:szCs w:val="20"/>
        </w:rPr>
        <w:t>,</w:t>
      </w:r>
      <w:r w:rsidRPr="00993F4F">
        <w:rPr>
          <w:rFonts w:ascii="Minion Pro" w:hAnsi="Minion Pro"/>
          <w:sz w:val="20"/>
          <w:szCs w:val="20"/>
        </w:rPr>
        <w:t xml:space="preserve"> wherever you placed the independent variable). DO NOT PERCENTAGE ANYWHERE ELSE!!! (More percentages are NOT better—they just make the table messy and unreadable.) You can tell if you have done it correctly if the column percentages add up to 100% down the column.</w:t>
      </w:r>
    </w:p>
    <w:p w14:paraId="36257C6D" w14:textId="34D1B814" w:rsidR="00342AAA" w:rsidRPr="00993F4F" w:rsidRDefault="0038784E">
      <w:pPr>
        <w:pStyle w:val="ListParagraph"/>
        <w:numPr>
          <w:ilvl w:val="0"/>
          <w:numId w:val="1"/>
        </w:numPr>
        <w:rPr>
          <w:rFonts w:ascii="Minion Pro" w:hAnsi="Minion Pro"/>
          <w:sz w:val="20"/>
          <w:szCs w:val="20"/>
        </w:rPr>
      </w:pPr>
      <w:r w:rsidRPr="00993F4F">
        <w:rPr>
          <w:rFonts w:ascii="Minion Pro" w:hAnsi="Minion Pro"/>
          <w:sz w:val="20"/>
          <w:szCs w:val="20"/>
        </w:rPr>
        <w:t xml:space="preserve">Click on </w:t>
      </w:r>
      <w:r w:rsidRPr="00993F4F">
        <w:rPr>
          <w:rFonts w:ascii="Minion Pro" w:hAnsi="Minion Pro"/>
          <w:i/>
          <w:sz w:val="20"/>
          <w:szCs w:val="20"/>
        </w:rPr>
        <w:t>statistics</w:t>
      </w:r>
      <w:r w:rsidRPr="00993F4F">
        <w:rPr>
          <w:rFonts w:ascii="Minion Pro" w:hAnsi="Minion Pro"/>
          <w:sz w:val="20"/>
          <w:szCs w:val="20"/>
        </w:rPr>
        <w:t xml:space="preserve"> and request chi-square (test of significance)</w:t>
      </w:r>
      <w:r w:rsidR="00482F7E">
        <w:rPr>
          <w:rFonts w:ascii="Minion Pro" w:hAnsi="Minion Pro"/>
          <w:sz w:val="20"/>
          <w:szCs w:val="20"/>
        </w:rPr>
        <w:t>.</w:t>
      </w:r>
    </w:p>
    <w:p w14:paraId="36257C6F" w14:textId="441D7F10" w:rsidR="00342AAA" w:rsidRPr="00D065E0" w:rsidRDefault="00482F7E" w:rsidP="00D065E0">
      <w:pPr>
        <w:pStyle w:val="ListParagraph"/>
        <w:numPr>
          <w:ilvl w:val="0"/>
          <w:numId w:val="1"/>
        </w:numPr>
        <w:rPr>
          <w:rFonts w:ascii="Minion Pro" w:hAnsi="Minion Pro"/>
          <w:sz w:val="20"/>
          <w:szCs w:val="20"/>
        </w:rPr>
      </w:pPr>
      <w:r w:rsidRPr="00993F4F">
        <w:rPr>
          <w:rFonts w:ascii="Minion Pro" w:hAnsi="Minion Pro"/>
          <w:sz w:val="20"/>
          <w:szCs w:val="20"/>
        </w:rPr>
        <w:t>Also,</w:t>
      </w:r>
      <w:r w:rsidR="0038784E" w:rsidRPr="00993F4F">
        <w:rPr>
          <w:rFonts w:ascii="Minion Pro" w:hAnsi="Minion Pro"/>
          <w:sz w:val="20"/>
          <w:szCs w:val="20"/>
        </w:rPr>
        <w:t xml:space="preserve"> in </w:t>
      </w:r>
      <w:r w:rsidR="0038784E" w:rsidRPr="00993F4F">
        <w:rPr>
          <w:rFonts w:ascii="Minion Pro" w:hAnsi="Minion Pro"/>
          <w:i/>
          <w:sz w:val="20"/>
          <w:szCs w:val="20"/>
        </w:rPr>
        <w:t>statistics</w:t>
      </w:r>
      <w:r w:rsidR="0038784E" w:rsidRPr="00993F4F">
        <w:rPr>
          <w:rFonts w:ascii="Minion Pro" w:hAnsi="Minion Pro"/>
          <w:sz w:val="20"/>
          <w:szCs w:val="20"/>
        </w:rPr>
        <w:t xml:space="preserve"> request lambda for nominal data, gamma for ordinal data (measures of association).</w:t>
      </w:r>
    </w:p>
    <w:p w14:paraId="36257C70" w14:textId="2B283020" w:rsidR="00342AAA" w:rsidRPr="00D065E0" w:rsidRDefault="0038784E">
      <w:pPr>
        <w:rPr>
          <w:rFonts w:ascii="Myriad Pro Light" w:hAnsi="Myriad Pro Light"/>
          <w:b/>
          <w:szCs w:val="24"/>
        </w:rPr>
      </w:pPr>
      <w:r w:rsidRPr="00D065E0">
        <w:rPr>
          <w:rFonts w:ascii="Myriad Pro Light" w:hAnsi="Myriad Pro Light"/>
          <w:b/>
          <w:szCs w:val="24"/>
        </w:rPr>
        <w:t xml:space="preserve">Interpreting </w:t>
      </w:r>
      <w:r w:rsidR="00D065E0" w:rsidRPr="00D065E0">
        <w:rPr>
          <w:rFonts w:ascii="Myriad Pro Light" w:hAnsi="Myriad Pro Light"/>
          <w:b/>
          <w:szCs w:val="24"/>
        </w:rPr>
        <w:t>O</w:t>
      </w:r>
      <w:r w:rsidRPr="00D065E0">
        <w:rPr>
          <w:rFonts w:ascii="Myriad Pro Light" w:hAnsi="Myriad Pro Light"/>
          <w:b/>
          <w:szCs w:val="24"/>
        </w:rPr>
        <w:t>utput</w:t>
      </w:r>
    </w:p>
    <w:p w14:paraId="36257C71" w14:textId="77777777" w:rsidR="00342AAA" w:rsidRPr="00993F4F" w:rsidRDefault="0038784E">
      <w:pPr>
        <w:pStyle w:val="ListParagraph"/>
        <w:numPr>
          <w:ilvl w:val="0"/>
          <w:numId w:val="3"/>
        </w:numPr>
        <w:rPr>
          <w:rFonts w:ascii="Minion Pro" w:hAnsi="Minion Pro"/>
          <w:sz w:val="20"/>
          <w:szCs w:val="20"/>
        </w:rPr>
      </w:pPr>
      <w:r w:rsidRPr="00993F4F">
        <w:rPr>
          <w:rFonts w:ascii="Minion Pro" w:hAnsi="Minion Pro"/>
          <w:sz w:val="20"/>
          <w:szCs w:val="20"/>
        </w:rPr>
        <w:t xml:space="preserve">First look at the significance level of chi-square. It is a p-value, and only if it is &lt; .05 are the differences in the percentage distributions statistically significant. </w:t>
      </w:r>
    </w:p>
    <w:p w14:paraId="36257C72" w14:textId="47075D7B" w:rsidR="00342AAA" w:rsidRPr="00993F4F" w:rsidRDefault="0038784E">
      <w:pPr>
        <w:pStyle w:val="ListParagraph"/>
        <w:numPr>
          <w:ilvl w:val="0"/>
          <w:numId w:val="3"/>
        </w:numPr>
        <w:rPr>
          <w:rFonts w:ascii="Minion Pro" w:hAnsi="Minion Pro"/>
          <w:sz w:val="20"/>
          <w:szCs w:val="20"/>
        </w:rPr>
      </w:pPr>
      <w:r w:rsidRPr="00993F4F">
        <w:rPr>
          <w:rFonts w:ascii="Minion Pro" w:hAnsi="Minion Pro"/>
          <w:sz w:val="20"/>
          <w:szCs w:val="20"/>
        </w:rPr>
        <w:t>Do not confuse the computed value of chi-square, the test-statistic, with its p-value (</w:t>
      </w:r>
      <w:r w:rsidR="00D65F66">
        <w:rPr>
          <w:rFonts w:ascii="Minion Pro" w:hAnsi="Minion Pro"/>
          <w:sz w:val="20"/>
          <w:szCs w:val="20"/>
        </w:rPr>
        <w:t>i</w:t>
      </w:r>
      <w:r w:rsidRPr="00993F4F">
        <w:rPr>
          <w:rFonts w:ascii="Minion Pro" w:hAnsi="Minion Pro"/>
          <w:sz w:val="20"/>
          <w:szCs w:val="20"/>
        </w:rPr>
        <w:t>n R-Commander, the p-value is specified as such, but in SPSS the p-value is labeled “</w:t>
      </w:r>
      <w:r w:rsidR="00070E1E">
        <w:rPr>
          <w:rFonts w:ascii="Minion Pro" w:hAnsi="Minion Pro"/>
          <w:sz w:val="20"/>
          <w:szCs w:val="20"/>
        </w:rPr>
        <w:t>s</w:t>
      </w:r>
      <w:r w:rsidRPr="00993F4F">
        <w:rPr>
          <w:rFonts w:ascii="Minion Pro" w:hAnsi="Minion Pro"/>
          <w:sz w:val="20"/>
          <w:szCs w:val="20"/>
        </w:rPr>
        <w:t>ig”). The “sig” is more easily readable for reaching a conclusion.</w:t>
      </w:r>
    </w:p>
    <w:p w14:paraId="36257C73" w14:textId="1FBF2160" w:rsidR="00342AAA" w:rsidRPr="00993F4F" w:rsidRDefault="0038784E">
      <w:pPr>
        <w:pStyle w:val="ListParagraph"/>
        <w:numPr>
          <w:ilvl w:val="0"/>
          <w:numId w:val="3"/>
        </w:numPr>
        <w:rPr>
          <w:rFonts w:ascii="Minion Pro" w:hAnsi="Minion Pro"/>
          <w:sz w:val="20"/>
          <w:szCs w:val="20"/>
        </w:rPr>
      </w:pPr>
      <w:r w:rsidRPr="00993F4F">
        <w:rPr>
          <w:rFonts w:ascii="Minion Pro" w:hAnsi="Minion Pro"/>
          <w:sz w:val="20"/>
          <w:szCs w:val="20"/>
        </w:rPr>
        <w:t>A low probability for the p-value or “sig” (less than .05) allows us to REJECT the null hypothesis that there is no relationship between the variables. (The null hypothesis is that the variables are independent of each other</w:t>
      </w:r>
      <w:r w:rsidR="00070E1E">
        <w:rPr>
          <w:rFonts w:ascii="Minion Pro" w:hAnsi="Minion Pro"/>
          <w:sz w:val="20"/>
          <w:szCs w:val="20"/>
        </w:rPr>
        <w:t>.)</w:t>
      </w:r>
    </w:p>
    <w:p w14:paraId="36257C74" w14:textId="5B1DE66C" w:rsidR="00342AAA" w:rsidRPr="00993F4F" w:rsidRDefault="0038784E">
      <w:pPr>
        <w:pStyle w:val="ListParagraph"/>
        <w:numPr>
          <w:ilvl w:val="0"/>
          <w:numId w:val="3"/>
        </w:numPr>
        <w:rPr>
          <w:rFonts w:ascii="Minion Pro" w:hAnsi="Minion Pro"/>
          <w:sz w:val="20"/>
          <w:szCs w:val="20"/>
        </w:rPr>
      </w:pPr>
      <w:r w:rsidRPr="00993F4F">
        <w:rPr>
          <w:rFonts w:ascii="Minion Pro" w:hAnsi="Minion Pro"/>
          <w:sz w:val="20"/>
          <w:szCs w:val="20"/>
        </w:rPr>
        <w:t>If you want to know how chi-square was computed, you can click “expected” in cells, as well as “observed</w:t>
      </w:r>
      <w:r w:rsidR="004E706E">
        <w:rPr>
          <w:rFonts w:ascii="Minion Pro" w:hAnsi="Minion Pro"/>
          <w:sz w:val="20"/>
          <w:szCs w:val="20"/>
        </w:rPr>
        <w:t xml:space="preserve">,” </w:t>
      </w:r>
      <w:r w:rsidRPr="00993F4F">
        <w:rPr>
          <w:rFonts w:ascii="Minion Pro" w:hAnsi="Minion Pro"/>
          <w:sz w:val="20"/>
          <w:szCs w:val="20"/>
        </w:rPr>
        <w:t>and the table will show you what the cell counts are for the null hypothesis. These values were then used to compute chi-square according to the formula—see texts for the formula. (The final version of the table should not include expected cell counts—displaying them is like having training wheels on your bike.)</w:t>
      </w:r>
    </w:p>
    <w:p w14:paraId="36257C75" w14:textId="77777777" w:rsidR="00342AAA" w:rsidRPr="00993F4F" w:rsidRDefault="0038784E">
      <w:pPr>
        <w:pStyle w:val="ListParagraph"/>
        <w:numPr>
          <w:ilvl w:val="0"/>
          <w:numId w:val="3"/>
        </w:numPr>
        <w:rPr>
          <w:rFonts w:ascii="Minion Pro" w:hAnsi="Minion Pro"/>
          <w:sz w:val="20"/>
          <w:szCs w:val="20"/>
        </w:rPr>
      </w:pPr>
      <w:r w:rsidRPr="00993F4F">
        <w:rPr>
          <w:rFonts w:ascii="Minion Pro" w:hAnsi="Minion Pro"/>
          <w:sz w:val="20"/>
          <w:szCs w:val="20"/>
        </w:rPr>
        <w:t>Look at the percentage distributions, comparing across the columns. This shows differences among the independent variable categories in the proportion of cases that fell into dependent variable categories.</w:t>
      </w:r>
    </w:p>
    <w:p w14:paraId="36257C76" w14:textId="17647C2F" w:rsidR="00342AAA" w:rsidRPr="00993F4F" w:rsidRDefault="0038784E">
      <w:pPr>
        <w:pStyle w:val="ListParagraph"/>
        <w:numPr>
          <w:ilvl w:val="0"/>
          <w:numId w:val="3"/>
        </w:numPr>
        <w:rPr>
          <w:rFonts w:ascii="Minion Pro" w:hAnsi="Minion Pro"/>
          <w:sz w:val="20"/>
          <w:szCs w:val="20"/>
        </w:rPr>
      </w:pPr>
      <w:r w:rsidRPr="00993F4F">
        <w:rPr>
          <w:rFonts w:ascii="Minion Pro" w:hAnsi="Minion Pro"/>
          <w:sz w:val="20"/>
          <w:szCs w:val="20"/>
        </w:rPr>
        <w:lastRenderedPageBreak/>
        <w:t xml:space="preserve">You may want to look </w:t>
      </w:r>
      <w:r w:rsidR="004E706E">
        <w:rPr>
          <w:rFonts w:ascii="Minion Pro" w:hAnsi="Minion Pro"/>
          <w:sz w:val="20"/>
          <w:szCs w:val="20"/>
        </w:rPr>
        <w:t xml:space="preserve">at </w:t>
      </w:r>
      <w:r w:rsidRPr="00993F4F">
        <w:rPr>
          <w:rFonts w:ascii="Minion Pro" w:hAnsi="Minion Pro"/>
          <w:sz w:val="20"/>
          <w:szCs w:val="20"/>
        </w:rPr>
        <w:t xml:space="preserve">whether the modes of the DV are different for different categories of the IV, although that is less important than the test of significance and the overall “tilt” of the percentage comparison. </w:t>
      </w:r>
    </w:p>
    <w:p w14:paraId="36257C77" w14:textId="77777777" w:rsidR="00342AAA" w:rsidRPr="00993F4F" w:rsidRDefault="0038784E">
      <w:pPr>
        <w:pStyle w:val="ListParagraph"/>
        <w:numPr>
          <w:ilvl w:val="0"/>
          <w:numId w:val="3"/>
        </w:numPr>
        <w:rPr>
          <w:rFonts w:ascii="Minion Pro" w:hAnsi="Minion Pro"/>
          <w:sz w:val="20"/>
          <w:szCs w:val="20"/>
        </w:rPr>
      </w:pPr>
      <w:r w:rsidRPr="00993F4F">
        <w:rPr>
          <w:rFonts w:ascii="Minion Pro" w:hAnsi="Minion Pro"/>
          <w:sz w:val="20"/>
          <w:szCs w:val="20"/>
        </w:rPr>
        <w:t>You can look at one or the other of the measures of association (lambda for nominal variables, gamma for ordinal variables)—with caution. Lambda will be 0 if the modes are the same, even if there are considerable and significant percentage differences.</w:t>
      </w:r>
    </w:p>
    <w:p w14:paraId="36257C78" w14:textId="77777777" w:rsidR="00342AAA" w:rsidRPr="00D065E0" w:rsidRDefault="0038784E" w:rsidP="00D065E0">
      <w:pPr>
        <w:rPr>
          <w:rFonts w:ascii="Minion Pro" w:hAnsi="Minion Pro"/>
          <w:bCs/>
          <w:sz w:val="20"/>
          <w:szCs w:val="20"/>
        </w:rPr>
      </w:pPr>
      <w:r w:rsidRPr="00993F4F">
        <w:rPr>
          <w:rFonts w:ascii="Minion Pro" w:hAnsi="Minion Pro"/>
          <w:b/>
          <w:sz w:val="20"/>
          <w:szCs w:val="20"/>
        </w:rPr>
        <w:t xml:space="preserve">Writing about it: </w:t>
      </w:r>
      <w:r w:rsidRPr="00D065E0">
        <w:rPr>
          <w:rFonts w:ascii="Minion Pro" w:hAnsi="Minion Pro"/>
          <w:bCs/>
          <w:sz w:val="20"/>
          <w:szCs w:val="20"/>
        </w:rPr>
        <w:t xml:space="preserve">Discuss what the question was in terms of the relationship of variables. Were the results significant? What does the comparison of percentages tell us about the relationship of these variables? </w:t>
      </w:r>
    </w:p>
    <w:p w14:paraId="36257C7A" w14:textId="02543864" w:rsidR="00342AAA" w:rsidRPr="00D065E0" w:rsidRDefault="0038784E">
      <w:pPr>
        <w:rPr>
          <w:rFonts w:ascii="Minion Pro" w:hAnsi="Minion Pro"/>
          <w:bCs/>
          <w:sz w:val="20"/>
          <w:szCs w:val="20"/>
        </w:rPr>
      </w:pPr>
      <w:r w:rsidRPr="00D065E0">
        <w:rPr>
          <w:rFonts w:ascii="Minion Pro" w:hAnsi="Minion Pro"/>
          <w:bCs/>
          <w:sz w:val="20"/>
          <w:szCs w:val="20"/>
        </w:rPr>
        <w:t xml:space="preserve">For each table you make, write a short paragraph </w:t>
      </w:r>
      <w:r w:rsidR="00172A04">
        <w:rPr>
          <w:rFonts w:ascii="Minion Pro" w:hAnsi="Minion Pro"/>
          <w:bCs/>
          <w:sz w:val="20"/>
          <w:szCs w:val="20"/>
        </w:rPr>
        <w:t>in plain language</w:t>
      </w:r>
      <w:r w:rsidRPr="00D065E0">
        <w:rPr>
          <w:rFonts w:ascii="Minion Pro" w:hAnsi="Minion Pro"/>
          <w:bCs/>
          <w:sz w:val="20"/>
          <w:szCs w:val="20"/>
        </w:rPr>
        <w:t xml:space="preserve"> discussing what you found</w:t>
      </w:r>
      <w:r w:rsidR="00172A04">
        <w:rPr>
          <w:rFonts w:ascii="Minion Pro" w:hAnsi="Minion Pro"/>
          <w:bCs/>
          <w:sz w:val="20"/>
          <w:szCs w:val="20"/>
        </w:rPr>
        <w:t>,</w:t>
      </w:r>
      <w:r w:rsidRPr="00D065E0">
        <w:rPr>
          <w:rFonts w:ascii="Minion Pro" w:hAnsi="Minion Pro"/>
          <w:bCs/>
          <w:sz w:val="20"/>
          <w:szCs w:val="20"/>
        </w:rPr>
        <w:t xml:space="preserve"> and be prepared to explain your results to others.</w:t>
      </w:r>
    </w:p>
    <w:p w14:paraId="36257C7B" w14:textId="23285019" w:rsidR="00342AAA" w:rsidRPr="00D065E0" w:rsidRDefault="00172A04">
      <w:pPr>
        <w:rPr>
          <w:rFonts w:ascii="Myriad Pro Light" w:hAnsi="Myriad Pro Light"/>
          <w:b/>
          <w:szCs w:val="24"/>
        </w:rPr>
      </w:pPr>
      <w:r>
        <w:rPr>
          <w:rFonts w:ascii="Myriad Pro Light" w:hAnsi="Myriad Pro Light"/>
          <w:b/>
          <w:szCs w:val="24"/>
        </w:rPr>
        <w:t>Three</w:t>
      </w:r>
      <w:r w:rsidR="0038784E" w:rsidRPr="00D065E0">
        <w:rPr>
          <w:rFonts w:ascii="Myriad Pro Light" w:hAnsi="Myriad Pro Light"/>
          <w:b/>
          <w:szCs w:val="24"/>
        </w:rPr>
        <w:t>-</w:t>
      </w:r>
      <w:r w:rsidR="00D065E0" w:rsidRPr="00D065E0">
        <w:rPr>
          <w:rFonts w:ascii="Myriad Pro Light" w:hAnsi="Myriad Pro Light"/>
          <w:b/>
          <w:szCs w:val="24"/>
        </w:rPr>
        <w:t>V</w:t>
      </w:r>
      <w:r w:rsidR="0038784E" w:rsidRPr="00D065E0">
        <w:rPr>
          <w:rFonts w:ascii="Myriad Pro Light" w:hAnsi="Myriad Pro Light"/>
          <w:b/>
          <w:szCs w:val="24"/>
        </w:rPr>
        <w:t xml:space="preserve">ariable </w:t>
      </w:r>
      <w:r w:rsidR="00D065E0" w:rsidRPr="00D065E0">
        <w:rPr>
          <w:rFonts w:ascii="Myriad Pro Light" w:hAnsi="Myriad Pro Light"/>
          <w:b/>
          <w:szCs w:val="24"/>
        </w:rPr>
        <w:t>T</w:t>
      </w:r>
      <w:r w:rsidR="0038784E" w:rsidRPr="00D065E0">
        <w:rPr>
          <w:rFonts w:ascii="Myriad Pro Light" w:hAnsi="Myriad Pro Light"/>
          <w:b/>
          <w:szCs w:val="24"/>
        </w:rPr>
        <w:t>ables</w:t>
      </w:r>
    </w:p>
    <w:p w14:paraId="36257C7C" w14:textId="56D21C5C" w:rsidR="00342AAA" w:rsidRPr="00993F4F" w:rsidRDefault="0038784E">
      <w:pPr>
        <w:rPr>
          <w:rFonts w:ascii="Minion Pro" w:hAnsi="Minion Pro"/>
          <w:sz w:val="20"/>
          <w:szCs w:val="20"/>
        </w:rPr>
      </w:pPr>
      <w:r w:rsidRPr="00993F4F">
        <w:rPr>
          <w:rFonts w:ascii="Minion Pro" w:hAnsi="Minion Pro"/>
          <w:sz w:val="20"/>
          <w:szCs w:val="20"/>
        </w:rPr>
        <w:t>When you feel comfortable producing and reading bivariate tables, you may want to try a few three</w:t>
      </w:r>
      <w:r w:rsidR="00172A04">
        <w:rPr>
          <w:rFonts w:ascii="Minion Pro" w:hAnsi="Minion Pro"/>
          <w:sz w:val="20"/>
          <w:szCs w:val="20"/>
        </w:rPr>
        <w:t>-</w:t>
      </w:r>
      <w:r w:rsidRPr="00993F4F">
        <w:rPr>
          <w:rFonts w:ascii="Minion Pro" w:hAnsi="Minion Pro"/>
          <w:sz w:val="20"/>
          <w:szCs w:val="20"/>
        </w:rPr>
        <w:t>variable tables—this will work better in GSS than in our survey data because our sample is too small.</w:t>
      </w:r>
    </w:p>
    <w:p w14:paraId="36257C7D" w14:textId="3CCD9509" w:rsidR="00342AAA" w:rsidRPr="00993F4F" w:rsidRDefault="0038784E">
      <w:pPr>
        <w:rPr>
          <w:rFonts w:ascii="Minion Pro" w:hAnsi="Minion Pro"/>
          <w:sz w:val="20"/>
          <w:szCs w:val="20"/>
        </w:rPr>
      </w:pPr>
      <w:r w:rsidRPr="00993F4F">
        <w:rPr>
          <w:rFonts w:ascii="Minion Pro" w:hAnsi="Minion Pro"/>
          <w:sz w:val="20"/>
          <w:szCs w:val="20"/>
        </w:rPr>
        <w:t>In SPSS</w:t>
      </w:r>
      <w:r w:rsidR="00423471">
        <w:rPr>
          <w:rFonts w:ascii="Minion Pro" w:hAnsi="Minion Pro"/>
          <w:sz w:val="20"/>
          <w:szCs w:val="20"/>
        </w:rPr>
        <w:t>,</w:t>
      </w:r>
      <w:r w:rsidRPr="00993F4F">
        <w:rPr>
          <w:rFonts w:ascii="Minion Pro" w:hAnsi="Minion Pro"/>
          <w:sz w:val="20"/>
          <w:szCs w:val="20"/>
        </w:rPr>
        <w:t xml:space="preserve"> introduce your third variable as the Layer Variable. Use a dichotomous variable for the </w:t>
      </w:r>
      <w:r w:rsidR="00423471">
        <w:rPr>
          <w:rFonts w:ascii="Minion Pro" w:hAnsi="Minion Pro"/>
          <w:sz w:val="20"/>
          <w:szCs w:val="20"/>
        </w:rPr>
        <w:t>third</w:t>
      </w:r>
      <w:r w:rsidRPr="00993F4F">
        <w:rPr>
          <w:rFonts w:ascii="Minion Pro" w:hAnsi="Minion Pro"/>
          <w:sz w:val="20"/>
          <w:szCs w:val="20"/>
        </w:rPr>
        <w:t xml:space="preserve"> (layering) variable, otherwise the results will be very hard to read.  SPSS will create tables with a chi-square test separately for each category of the third variable, and each will have its own chi-square result—one layer may have a significant result and the other(s) not.</w:t>
      </w:r>
    </w:p>
    <w:p w14:paraId="36257C7E" w14:textId="5C38A320" w:rsidR="00342AAA" w:rsidRPr="00993F4F" w:rsidRDefault="0038784E">
      <w:pPr>
        <w:rPr>
          <w:rFonts w:ascii="Minion Pro" w:hAnsi="Minion Pro"/>
          <w:sz w:val="20"/>
          <w:szCs w:val="20"/>
        </w:rPr>
      </w:pPr>
      <w:r w:rsidRPr="00993F4F">
        <w:rPr>
          <w:rFonts w:ascii="Minion Pro" w:hAnsi="Minion Pro"/>
          <w:sz w:val="20"/>
          <w:szCs w:val="20"/>
        </w:rPr>
        <w:t>In R</w:t>
      </w:r>
      <w:r w:rsidR="00D065E0">
        <w:rPr>
          <w:rFonts w:ascii="Minion Pro" w:hAnsi="Minion Pro"/>
          <w:sz w:val="20"/>
          <w:szCs w:val="20"/>
        </w:rPr>
        <w:t>-</w:t>
      </w:r>
      <w:r w:rsidRPr="00993F4F">
        <w:rPr>
          <w:rFonts w:ascii="Minion Pro" w:hAnsi="Minion Pro"/>
          <w:sz w:val="20"/>
          <w:szCs w:val="20"/>
        </w:rPr>
        <w:t xml:space="preserve">Commander, introduce your third variable as the Control variable. Each Control variable will get a separate table of the dependent variable by the independent variable. </w:t>
      </w:r>
    </w:p>
    <w:sectPr w:rsidR="00342AAA" w:rsidRPr="00993F4F">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122"/>
    <w:multiLevelType w:val="multilevel"/>
    <w:tmpl w:val="9DAC71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9E5B03"/>
    <w:multiLevelType w:val="multilevel"/>
    <w:tmpl w:val="7CD222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B757E44"/>
    <w:multiLevelType w:val="multilevel"/>
    <w:tmpl w:val="B03C69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46C343B"/>
    <w:multiLevelType w:val="multilevel"/>
    <w:tmpl w:val="D270A0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18279554">
    <w:abstractNumId w:val="2"/>
  </w:num>
  <w:num w:numId="2" w16cid:durableId="1542786850">
    <w:abstractNumId w:val="0"/>
  </w:num>
  <w:num w:numId="3" w16cid:durableId="2070616058">
    <w:abstractNumId w:val="3"/>
  </w:num>
  <w:num w:numId="4" w16cid:durableId="657657955">
    <w:abstractNumId w:val="1"/>
  </w:num>
  <w:num w:numId="5" w16cid:durableId="137812227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342AAA"/>
    <w:rsid w:val="00070E1E"/>
    <w:rsid w:val="00093A22"/>
    <w:rsid w:val="00172A04"/>
    <w:rsid w:val="00342AAA"/>
    <w:rsid w:val="00353A19"/>
    <w:rsid w:val="0038784E"/>
    <w:rsid w:val="003F7CE3"/>
    <w:rsid w:val="00423471"/>
    <w:rsid w:val="00482F7E"/>
    <w:rsid w:val="004E706E"/>
    <w:rsid w:val="00591BAB"/>
    <w:rsid w:val="006D740A"/>
    <w:rsid w:val="00993F4F"/>
    <w:rsid w:val="00A82869"/>
    <w:rsid w:val="00B91096"/>
    <w:rsid w:val="00C27745"/>
    <w:rsid w:val="00D065E0"/>
    <w:rsid w:val="00D65F6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7C56"/>
  <w15:docId w15:val="{CB650DBA-F776-416E-B577-F99B841F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390"/>
    <w:pPr>
      <w:spacing w:after="200" w:line="276" w:lineRule="auto"/>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481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837</Words>
  <Characters>5640</Characters>
  <Application>Microsoft Office Word</Application>
  <DocSecurity>0</DocSecurity>
  <Lines>98</Lines>
  <Paragraphs>109</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Roberta</dc:creator>
  <dc:description/>
  <cp:lastModifiedBy>Carli Hansen</cp:lastModifiedBy>
  <cp:revision>17</cp:revision>
  <dcterms:created xsi:type="dcterms:W3CDTF">2022-09-21T16:34:00Z</dcterms:created>
  <dcterms:modified xsi:type="dcterms:W3CDTF">2022-12-01T17:19:00Z</dcterms:modified>
  <dc:language>en-US</dc:language>
</cp:coreProperties>
</file>